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B3" w:rsidRPr="00A77C1F" w:rsidRDefault="00680BB3" w:rsidP="00680BB3">
      <w:pPr>
        <w:spacing w:after="0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bookmarkStart w:id="0" w:name="_GoBack"/>
      <w:r w:rsidRPr="00A77C1F">
        <w:rPr>
          <w:rFonts w:ascii="Comic Sans MS" w:eastAsia="Times New Roman" w:hAnsi="Comic Sans MS" w:cs="Consolas"/>
          <w:noProof/>
          <w:color w:val="002060"/>
          <w:sz w:val="28"/>
          <w:szCs w:val="28"/>
          <w:lang w:eastAsia="ru-RU"/>
        </w:rPr>
        <w:drawing>
          <wp:inline distT="0" distB="0" distL="0" distR="0" wp14:anchorId="3ADC57B9" wp14:editId="321E39A9">
            <wp:extent cx="5563870" cy="3105785"/>
            <wp:effectExtent l="0" t="0" r="0" b="0"/>
            <wp:docPr id="66" name="Рисунок 66" descr="Топиарии из марме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опиарии из мармел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b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b/>
          <w:color w:val="002060"/>
          <w:sz w:val="28"/>
          <w:szCs w:val="28"/>
          <w:lang w:eastAsia="ru-RU"/>
        </w:rPr>
        <w:t>Топиарии из мармелада и конфет для сладкоежек.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i/>
          <w:iCs/>
          <w:color w:val="002060"/>
          <w:sz w:val="28"/>
          <w:szCs w:val="28"/>
          <w:lang w:eastAsia="ru-RU"/>
        </w:rPr>
        <w:t>Топиарий-дерево своими руками</w:t>
      </w: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 xml:space="preserve"> сделать может каждый, достаточно только запастись необходимым материалом, ведь каждое деревце состоит из определенного набора частей.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Во-первых, это основа. Чаще всего за основу берется шар, но могут быть и вариации: сердце, конус и даже цифры (в зависимости от того, сколько лет имениннику, которому презентуется дерево), в виде букв и в виде арки.  В качестве основы принято использовать:</w:t>
      </w:r>
    </w:p>
    <w:p w:rsidR="00680BB3" w:rsidRPr="00A77C1F" w:rsidRDefault="00680BB3" w:rsidP="00680BB3">
      <w:pPr>
        <w:numPr>
          <w:ilvl w:val="0"/>
          <w:numId w:val="1"/>
        </w:num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заготовку из пенопласта;</w:t>
      </w:r>
    </w:p>
    <w:p w:rsidR="00680BB3" w:rsidRPr="00A77C1F" w:rsidRDefault="00680BB3" w:rsidP="00680BB3">
      <w:pPr>
        <w:numPr>
          <w:ilvl w:val="0"/>
          <w:numId w:val="1"/>
        </w:num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шар из папье-маше;</w:t>
      </w:r>
    </w:p>
    <w:p w:rsidR="00680BB3" w:rsidRPr="00A77C1F" w:rsidRDefault="00680BB3" w:rsidP="00680BB3">
      <w:pPr>
        <w:numPr>
          <w:ilvl w:val="0"/>
          <w:numId w:val="1"/>
        </w:num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старый мяч (но не тяжелый).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Для фигурных заготовок понадобится проволока, пенопласт или картон.</w:t>
      </w:r>
    </w:p>
    <w:p w:rsidR="00680BB3" w:rsidRPr="00A77C1F" w:rsidRDefault="00680BB3" w:rsidP="00680BB3">
      <w:pPr>
        <w:spacing w:after="0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22E1A65A" wp14:editId="45B77DDF">
            <wp:extent cx="5426075" cy="3614420"/>
            <wp:effectExtent l="0" t="0" r="3175" b="5080"/>
            <wp:docPr id="65" name="Рисунок 65" descr="Топиарий из палочек с кристаллами сах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опиарий из палочек с кристаллами саха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b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b/>
          <w:color w:val="002060"/>
          <w:sz w:val="28"/>
          <w:szCs w:val="28"/>
          <w:lang w:eastAsia="ru-RU"/>
        </w:rPr>
        <w:t>Топиарий из палочек с кристаллами сахара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Во-вторых, каждый топиарий имеет свой ствол. Это может быть проволока и прутики, обвитые бечевкой, а могут быть и настоящие веточки деревьев, покрытые лаком или морилкой. Для маленьких топиариев можно использовать карандаши.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В-третьих, это крона. Здесь самое время включить фантазию. Набор декоративных элементов может начинаться от зернышек кофе и заканчиваться морскими ракушками. Также подойдут: разноцветные бумажные салфетки, искусственные цветы, атласные ленты, декор из полимерной глины, бусины, высушенные листья и даже макароны – все, что захочет ваша фантазия.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 xml:space="preserve">В-четвертых, это подставка. Как правило, в качестве этого элемента используют декоративный горшок, камень, </w:t>
      </w:r>
      <w:proofErr w:type="spellStart"/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заварник</w:t>
      </w:r>
      <w:proofErr w:type="spellEnd"/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, а для маленьких деревьев – ракушки и чашечки. Подставки декорируют тканью, кружевами, бусинами и самоцветами. Помните, что диаметр основы не должен быть меньше диаметра подставки.</w:t>
      </w:r>
    </w:p>
    <w:p w:rsidR="00680BB3" w:rsidRPr="00A77C1F" w:rsidRDefault="00680BB3" w:rsidP="00680BB3">
      <w:pPr>
        <w:spacing w:before="100" w:beforeAutospacing="1" w:after="100" w:afterAutospacing="1" w:line="240" w:lineRule="auto"/>
        <w:ind w:right="708"/>
        <w:jc w:val="both"/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</w:pP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lastRenderedPageBreak/>
        <w:t xml:space="preserve">В-пятых, это основание деревца. Для </w:t>
      </w:r>
      <w:r w:rsidRPr="00A77C1F">
        <w:rPr>
          <w:rFonts w:ascii="Comic Sans MS" w:eastAsia="Times New Roman" w:hAnsi="Comic Sans MS" w:cs="Consolas"/>
          <w:b/>
          <w:bCs/>
          <w:color w:val="002060"/>
          <w:sz w:val="28"/>
          <w:szCs w:val="28"/>
          <w:lang w:eastAsia="ru-RU"/>
        </w:rPr>
        <w:t xml:space="preserve">топиария своими руками </w:t>
      </w: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подойдет</w:t>
      </w:r>
      <w:r w:rsidRPr="00A77C1F">
        <w:rPr>
          <w:rFonts w:ascii="Comic Sans MS" w:eastAsia="Times New Roman" w:hAnsi="Comic Sans MS" w:cs="Consolas"/>
          <w:b/>
          <w:bCs/>
          <w:color w:val="002060"/>
          <w:sz w:val="28"/>
          <w:szCs w:val="28"/>
          <w:lang w:eastAsia="ru-RU"/>
        </w:rPr>
        <w:t xml:space="preserve"> </w:t>
      </w:r>
      <w:r w:rsidRPr="00A77C1F">
        <w:rPr>
          <w:rFonts w:ascii="Comic Sans MS" w:eastAsia="Times New Roman" w:hAnsi="Comic Sans MS" w:cs="Consolas"/>
          <w:color w:val="002060"/>
          <w:sz w:val="28"/>
          <w:szCs w:val="28"/>
          <w:lang w:eastAsia="ru-RU"/>
        </w:rPr>
        <w:t>любой наполнитель или более твердая основа, где и будет закрепляться стержень с кроной. Отлично для этих целей подходит пенопласт, флористическая губка, а также монтажная пена.</w:t>
      </w:r>
    </w:p>
    <w:bookmarkEnd w:id="0"/>
    <w:p w:rsidR="0043378F" w:rsidRDefault="0043378F" w:rsidP="00680BB3">
      <w:pPr>
        <w:ind w:right="708"/>
      </w:pPr>
    </w:p>
    <w:sectPr w:rsidR="0043378F" w:rsidSect="00680BB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C7BA2"/>
    <w:multiLevelType w:val="multilevel"/>
    <w:tmpl w:val="7D38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B3"/>
    <w:rsid w:val="0043378F"/>
    <w:rsid w:val="006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2015-07-18T12:25:00Z</dcterms:created>
  <dcterms:modified xsi:type="dcterms:W3CDTF">2015-07-18T12:26:00Z</dcterms:modified>
</cp:coreProperties>
</file>